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червня 2017 року </w:t>
        <w:tab/>
        <w:tab/>
        <w:tab/>
        <w:tab/>
        <w:t xml:space="preserve">№ 405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67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Комплексного плану  заходів щодо профілактики кишкових інфекцій у Пустомитівському районі на 2017 – 2021 роки</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статей 2, 6, 39 Закону України «Про місцеві державні адміністрації», розпорядження голови Львівської обласної державної адміністрації від 29 березня 2017 року №235/0/5-17 “Про затвердження Комплексного плану заходів щодо профілактики кишкових інфекцій у Львівській області на 2017 – 2021 роки” та з метою запобігання виникненню та ліквідації вогнищ захворюваності на гострі кишкові інфекції у Пустомитівському районі:</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2"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Комплексний план заходів щодо профілактики кишкових інфекцій у Пустомитівському районі на 2017- 2021 роки, що додається.</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2"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2"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Контроль за виконанням розпорядження залишаю за собою.</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1906" w:w="16838" w:orient="landscape"/>
          <w:pgMar w:bottom="1134" w:top="1134" w:left="1134" w:right="1134" w:header="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46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46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46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46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15 червня 2017 року</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46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405</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77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77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 О М П Л Е К С Н И Й П Л А Н</w:t>
      </w: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заходів щодо профілактики кишкових інфекцій у Пустомитівському районі на 2017- 2021 роки</w:t>
      </w:r>
      <w:r w:rsidDel="00000000" w:rsidR="00000000" w:rsidRPr="00000000">
        <w:rPr>
          <w:rtl w:val="0"/>
        </w:rPr>
      </w:r>
    </w:p>
    <w:tbl>
      <w:tblPr>
        <w:tblStyle w:val="Table1"/>
        <w:tblW w:w="14569.999999999998" w:type="dxa"/>
        <w:jc w:val="left"/>
        <w:tblInd w:w="96.99999999999999" w:type="dxa"/>
        <w:tblLayout w:type="fixed"/>
        <w:tblLook w:val="0000"/>
      </w:tblPr>
      <w:tblGrid>
        <w:gridCol w:w="783"/>
        <w:gridCol w:w="6484"/>
        <w:gridCol w:w="2866"/>
        <w:gridCol w:w="4334"/>
        <w:gridCol w:w="83"/>
        <w:gridCol w:w="20"/>
        <w:tblGridChange w:id="0">
          <w:tblGrid>
            <w:gridCol w:w="783"/>
            <w:gridCol w:w="6484"/>
            <w:gridCol w:w="2866"/>
            <w:gridCol w:w="4334"/>
            <w:gridCol w:w="83"/>
            <w:gridCol w:w="20"/>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Зміст заходу</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Термін виконання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Виконавці</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r>
      <w:tr>
        <w:tc>
          <w:tcPr>
            <w:gridSpan w:val="4"/>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Організаційні заходи</w:t>
            </w: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Проводити коригування плану заходів щодо профілактики кишкових інфекцій з урахуванням епідемічної ситуації  в районі.</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 </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Державної установи Львівського обласного лабораторного центру МОЗ України,</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Держпродспоживслужби в                                                                                            Пустомитівському районі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Проводити щоденний моніторинг інфекційної захворюваності серед населення.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 </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Державної установи Львівського обласного лабораторного центру МОЗ України,</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Інформувати Пустомитівську райдержадміністрацію, Пустомитівське районне відділення управління ДСНС України у Львівській області, </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ДУ «Львівський обласний лабораторний центр МОЗ України»,</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ГУ Держпродспоживслужби у Львівській області </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 епідемічні ускладнення:</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Групові випадки небезпечних інфекційних хвороб: черевний тиф та паратифи, у тому числі, що виникли у дитячих дошкільних та шкільних закладах, закладах охорони здоров’я, оздоровчих закладах, навчальних закладах незалежно від відомчого підпорядкування – при реєстрації 3-ох і більше випадків;</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Епідемічні спалахи небезпечних інфекційних хвороб: дизентерія, сальмонельоз та інші гострі кишкові інфекційні захворювання встановленої та не встановленої етіології, вірусний гепатит А у випадку одночасного захворювання 5-ти і більше осіб або 3-ох осіб в одному організованому колективі, що пов’язані між собою одним етіологічним чинником та в межах одного інкубаційного періоду на адміністративних територіях, надавати пропозиції про необхідність виконання додаткових протиепідемічних заходів.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ускладненні епідситуації</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Держпродспоживслужби в                                                                                       Пустомитівському районі, Пустомитівський районний відділ Державної установи Львівського обласного лабораторного центру МОЗ України</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 ускладненні епідемічної ситуації на підпорядкованій адміністративній території, за поданням управління Держпродспоживслужби у Пустомитівському районі або Пустомитівського РВ ДУ «Львівський обласний лабораторний центр МОЗ України» заслуховувати дане питання про стан виконання протиепідемічних заходів; заслуховувати керівників або власників об'єктів, де стався спалах інфекційного захворювання або ускладнилась епідситуація, про причини, які до цього призвели.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ускладненні епідситуації</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Комісія з питань ТЕБ та НС,</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Держпродспоживслужби в                                                                                            Пустомитівському районі</w:t>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Державної установи Львівського обласного лабораторного центру МОЗ України</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Інформувати районну державну адміністрацію про санітарно-гігієнічний та протиепідемічний стан підпорядкованих адміністративних територій; надавати пропозиції щодо забезпечення санітарного та епідемічного благополуччя населення, запобігання розповсюдженню серед населення інфекційних захворювань, у тому числі кишкових.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Держпродспоживслужби в                                                                                            Пустомитівському районі,</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Державної установи Львівського обласного лабораторного центру МОЗ України</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Організувати та проводити лабораторний контроль води комунальних, відомчих, сільських водопроводів, громадських криниць на санітарно-гігієнічні та мікробіологічні показники, у тому числі вірусологічні.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власники об’єктів водопостачання</w:t>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Проводити регулярне та якісне санітарне очищення адмінтериторій, боротьбу з переносниками збудників інфекційних хвороб (гризуни, кліщі та інші)  у житловому фонді та в місцях масового відпочинку населення.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Здійснювати контроль за виконанням комплексних заходів, спрямованих на попередження поширення гострих кишкових інфекцій. Інформувати комісії з питань ТЕБ та НС Пустомитівської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Держпродспоживслужби в                                                                                            Пустомитівському районі,</w:t>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Державної установи Львівського обласного лабораторного центру МОЗ України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 виникненні ускладнень епідситуації на території Пустомитівського району або в окремих населених пунктах району розробляти оперативні плани дій з локалізації вогнищ (спалахів) із залученням всіх суміжних служб, установ, організацій.</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Держпродспоживслужби в                                                                                            Пустомитівському районі,</w:t>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Державної установи Львівського обласного лабораторного центру МОЗ України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Передбачити в бюджеті району кошти на:</w:t>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розгортання додаткових інфекційних ліжок у випадку епідемічних ускладнень та масового поступлення хворих;</w:t>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придбання середовищ, діагностикумів, тест-систем для забезпечення клініко-лабораторної, у тому числі бактеріологічної і вірусологічної, діагностики інфекційних хвороб;</w:t>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придбання деззасобів, засобів дезінсекції і дератизації для роботи у вогнищах;</w:t>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придбання імунобіологічних препаратів для профілактики захворювань контактних у вогнищах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gridSpan w:val="4"/>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Керівникам закладів охорони здоров’я</w:t>
            </w: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заклади охорони здоров’я району лікарськими засобами, деззасобами, антисептиками на випадок ускладнення епідситуації з інфекційних захворювань, що передаються фекально-оральним шляхом.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Розробити плани заходів щодо покращення матеріально-технічного стану та матеріально-технічного забезпечення стаціонарів, лабораторної діагностики інфекційних та паразитарних хвороб, експрес-методів бактеріологічної діагностики та визначення чутливості до антибіотиків з використанням бактеріологічних аналізаторів.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 2017 року</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ефективне знезараження стічних вод, небезпечних в епідеміологічному відношенні – інфекційного відділення та бактеріологічної лабораторії лікарні. Здійснювати лабораторний контроль за ефективністю знезараження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tabs>
                <w:tab w:val="left" w:pos="45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протиепідемічну готовність всіх закладів охорони здоров’я на випадок виникнення масових поступлень інфекційних хворих. Передбачити перепрофілювання ліжок на випадок масових поступлень інфекційних хворих.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якісне медичне обстеження дітей, які скеровуються до дитячих закладів оздоровлення та відпочинку, з оформленням відповідної медичної документації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tabs>
                <w:tab w:val="left" w:pos="75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Відкоригувати план протиепідемічної готовності та проведення протиепідемічних заходів у закладах охорони здоров’я, визначених для госпіталізації хворих (підозрілих) на захворювання, що мають міжнародне значення.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tabs>
                <w:tab w:val="left" w:pos="75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Провести навчання лікарів-інфекціоністів, терапевтів, сімейних лікарів, реаніматологів з питань епідеміології, діагностики, профілактики та лікування холери та інших особливо небезпечних інфекцій з прийняттям заліків.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 півріччя 2017 року</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tabs>
                <w:tab w:val="left" w:pos="75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tc>
      </w:tr>
      <w:tr>
        <w:tc>
          <w:tcPr>
            <w:gridSpan w:val="4"/>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tabs>
                <w:tab w:val="left" w:pos="75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Керівникам органів місцевого самоврядування, керівникам закладів, установ, організацій області</w:t>
            </w: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Провести облік та забезпечити обслуговування комунальними службами, у тому числі відомчим лабораторним контролем якості питної води, водопровідних споруд та мереж, що на сьогодні є безгосподарними.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tabs>
                <w:tab w:val="left" w:pos="75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Зобов’язати власників та орендарів відкритих водойм і плавальних басейнів проводити лабораторний контроль якості води на санітарно-гігієнічні та мікробіологічні показники, у тому числі вірусологічні та паразитологічні.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tabs>
                <w:tab w:val="left" w:pos="75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Здійснювати заходи щодо утримання в належному санітарному стані місць масового перебування та відпочинку населення, збору та видалення твердих побутових та рідких відходів, забезпечення доброякісною питною водою, створення умов належної торгівлі продуктами харчування, вживати постійних заходів щодо недопущення стихійної торгівлі харчовими продуктами.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організацію та контроль своєчасного вивезення рідких госпфекальних стоків, приведення до належного санітарно-технічного стану вигрібних ям та інших можливих джерел забруднення водоносних горизонтів.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Здійснити заходи щодо приведення до належного санітарно-технічного стану водопроводів централізованого водопостачання, зокрема шляхом використання сучасних методів водопідготовки та знезараження питної води автоматизованим методом, а також криниць і каптажів джерел громадського користування (забезпечити постійне знезараження, паспортизацію всіх криниць та джерел) з виконанням таких заходів: </w:t>
            </w:r>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проведення періодичної очистки, дезінфекції водопровідних і водозабірних мереж; </w:t>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проведення постійного відомчого лабораторного контролю за якістю питної води, що подається з джерел централізованого водопостачання (комунальних, відомчих та сільських водопроводів) та об‘єктів децентралізованого водопостачання;</w:t>
            </w:r>
          </w:p>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подання населенню якісної питної води згідно з нормами водопостачання; впроваджувати сучасні методи знезаражування, проводити виробничий контроль за якістю питної води в процесі її добування, обробки та в розподільних мережах;</w:t>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щорічно до 1 червня вживати заходів щодо приведення у відповідність до вимог ДСанПіН 2.2.4-171-10 «Гігієнічні вимоги до води питної, призначеної для споживання людиною» каптажів, джерел та криниць громадського користування, криниць закладів освіти, ФАПів тощо, забезпечити проведення їх паспортизації, дезінфекції та виробничого контролю якості води;</w:t>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вжити заходів щодо приведення громадянами власних криниць до вимог ДСанПіН 2.2.4-171-10 «Гігієнічні вимоги до води питної, призначеної для споживання людиною», проведення їх очистки, дезінфекції;</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вжити заходів щодо попередження виникнення аварій на мережах водопостачання та каналізування, своєчасної їх ліквідації. Після завершення ремонтних робіт подачу води споживачам здійснювати тільки після дезінфекції відновлених ділянок.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Відкриття (початок роботи) зон рекреації водних об’єктів здійснювати лише за наявності результатів проведення лабораторних досліджень води водного об’єкта, питної води та ґрунтів пляжів щодо дотримання вимог нормативних документів. Дослідження води водних об’єктів, питної води та ґрунтів пляжів проводити впродовж відпочинкового сезону.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та власники зон рекреації</w:t>
            </w:r>
          </w:p>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виконання таких заходів з питань поводження з твердими побутовими відходами:</w:t>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забезпечити місто Пустомити  та інші населені пункти з багатоповерховою забудовою та місця масового перебування людей (школи, будинки культури, місця відпочинку) достатньою кількістю контейнерів згідно з чисельністю населення і розрахунками норм накопичення відходів на 1 людину;</w:t>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упорядкувати сміттєзбірні майданчики і під’їзні шляхи до них, проводити їх систематичну дезінфекцію;</w:t>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вжити заходів щодо обов’язкового регулярного видалення ТПВ від житлового, у тому числі приватного, сектора міста, селища і сіл, ліквідації стихійних сміттєзвалищ.</w:t>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створити, відповідно обладнати і постійно використовувати в роботі пункти (об’єкти) обробки (миття) та дезінфекції спецкомунтранспорту для перевезення ТПВ і нечистот та контейнерів для збору відходів; забезпечити постійну дезінфекцію  майданчиків розташування сміттєзбірних контейнерів (сміттєзбірних майданчиків).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r>
      <w:tr>
        <w:trPr>
          <w:trHeight w:val="2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Проводити цілеспрямовану санітарно-освітню роботу серед населення з питань профілактики кишкових інфекцій; здійснювати роз’яснювальну роботу та оперативне висвітлення в засобах масової інформації, інтернет-ресурсах заходів щодо попередження виникнення епідемічних ускладнень із залученням головних лікарів закладів охорони здоров’я, Пустомитівського РВ ДУ «Львівський ОЛЦ МОЗ України» та Управління                                                                                      Держпродспоживслужби в                                                                                            Пустомитівському районі.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tabs>
                <w:tab w:val="left" w:pos="1108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tbl>
      <w:tblPr>
        <w:tblStyle w:val="Table2"/>
        <w:tblW w:w="14569.999999999998" w:type="dxa"/>
        <w:jc w:val="left"/>
        <w:tblInd w:w="96.99999999999999" w:type="dxa"/>
        <w:tblLayout w:type="fixed"/>
        <w:tblLook w:val="0000"/>
      </w:tblPr>
      <w:tblGrid>
        <w:gridCol w:w="783"/>
        <w:gridCol w:w="6484"/>
        <w:gridCol w:w="2866"/>
        <w:gridCol w:w="4334"/>
        <w:gridCol w:w="83"/>
        <w:gridCol w:w="20"/>
        <w:tblGridChange w:id="0">
          <w:tblGrid>
            <w:gridCol w:w="783"/>
            <w:gridCol w:w="6484"/>
            <w:gridCol w:w="2866"/>
            <w:gridCol w:w="4334"/>
            <w:gridCol w:w="83"/>
            <w:gridCol w:w="20"/>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безпечність води водойм, що протікають в межах населених пунктів, водойм рекреаційного призначення, недопущення скидів неочищених і незнезаражених стічних вод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Враховуючи діючі районні програми , розробляти місцеві програми , направлені на виконання профілактичних заходів, передбачати відповідне фінансування.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gridSpan w:val="4"/>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 Керівникам підприємств харчопереробної промисловості, закладів громадського харчування та продовольчої торгівлі, суб’єктам підприємницької діяльності</w:t>
            </w: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Привести підпорядковані підприємства, заклади у відповідність до вимог чинного законодавства для роботи, в тому числі у весняно-літній період, забезпечити належний санітарно-технічний стан виробництва, дотримання технологічних та температурних режимів під час виготовлення, зберігання та реалізації харчової продукції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харчопереробної промисловості, закладів громадського харчування та продовольчої торгівлі, суб’єкти підприємницької діяльності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проведення виробничого контролю якості та безпечності продукції, що виготовляється та реалізується населенню, зокрема дитячому, відповідно до вимог НТД та в атестованих лабораторіях.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харчопереробної промисловості, закладів громадського харчування та продовольчої торгівлі, суб’єкти підприємницької діяльності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проведення гігієнічного навчання та перевірку рівня гігієнічної грамотності працівників, не допускати до роботи осіб без своєчасно та у повному обсязі пройдених медичних оглядів.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харчопереробної промисловості, закладів громадського харчування та продовольчої торгівлі, суб’єкти підприємницької діяльності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2-тижневий запас миючих та дезінфікуючих засобів, що дозволені до використання в Україні на підприємствах харчової промисловості, громадського харчування, торгівлі.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харчопереробної промисловості, закладів громадського харчування та продовольчої торгівлі, суб’єкти підприємницької діяльності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Вживати заходів щодо дотримання санітарно-гігієнічних вимог під час обслуговування масових заходів (весілля, ювілеї тощо)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харчопереробної промисловості, закладів громадського харчування та продовольчої торгівлі, суб’єкти підприємницької діяльності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в санітарних вузлах відповідні умови для дотримання правил особистої гігієни, зокрема наявність рідкого мила, електрорушників чи одноразових паперових рушників, диспенсерів для туалетного паперу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харчопереробної промисловості, закладів громадського харчування та продовольчої торгівлі, суб’єкти підприємницької діяльності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Проводити роботу щодо впровадження і дотримання процедур, які забезпечують виконання загальних принципів гігієни харчових продуктів (застосування системи НАССР).</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2017-2019 роки</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харчопереробної промисловості, закладів громадського харчування та продовольчої торгівлі, суб’єкти підприємницької діяльності</w:t>
            </w:r>
          </w:p>
        </w:tc>
      </w:tr>
      <w:tr>
        <w:tc>
          <w:tcPr>
            <w:gridSpan w:val="4"/>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 Начальнику районного відділу  освіти, дошкільних навчальних закладів</w:t>
            </w: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Передбачити бюджетні кошти для проведення визначеного обсягу лабораторних та інструментальних досліджень, вимірювань в дошкільних і навчальних закладах згідно з діючими нормативними документами.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проведення періодичного лабораторного контролю якості питної води, що подається з локальних джерел водопостачання, якості харчових продуктів та готових страв у дошкільних і навчальних закладах.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проведення гігієнічного навчання персоналу, виховання у дітей та учнівської молоді гігієнічних знань та навичок, не допускати до роботи працівників без медичних оглядів.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в санітарних вузлах відповідні умови для дотримання дітьми правил особистої гігієни, зокрема наявність рідкого мила, електрорушників чи одноразових паперових рушників, диспенсерів для туалетного паперу.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tc>
      </w:tr>
      <w:tr>
        <w:tc>
          <w:tcPr>
            <w:gridSpan w:val="4"/>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 Керівникам і власникам підприємств, установ та організацій</w:t>
            </w: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наявність у санітарних кімнатах підприємств, установ та організацій рідкого мила, одноразових паперових рушників, диспенсерів для туалетного паперу.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Власники підприємств, установ та організацій незалежно від форми власності</w:t>
            </w:r>
          </w:p>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наявність у місцях масового перебування людей ( залізнична станція, будинок культури, стадіон, бібліотека для дітей та дорослих, почта та ін.) диспенсерів з рідким милом або з антисептиками для обробки рук.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та власники місць масового перебування людей</w:t>
            </w:r>
          </w:p>
          <w:p w:rsidR="00000000" w:rsidDel="00000000" w:rsidP="00000000" w:rsidRDefault="00000000" w:rsidRPr="00000000" w14:paraId="000001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gridSpan w:val="4"/>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 Керівникам засобів масової інформації різних форм власності</w:t>
            </w: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Висвітлювати матеріали профілактичного характеру щодо запобігання виникненню спалахів чи епідемій інфекційного та неінфекційного характеру серед населення з залученням  фахівців зацікавлених установ (Пустомитівський РВ ДУ»ЛОЛЦ МОЗУ», Управління Держпродспоживслужби в                                                                                            Пустомитівському районі, Пустомитівська ЦРЛ).</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редактор часопису «Голос народу»</w:t>
            </w:r>
          </w:p>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gridSpan w:val="4"/>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 Пустомитівський РВ ДУ «Львівський обласний лабораторний центр МОЗ України»</w:t>
            </w: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Надавати організаційно-методичну, консультативну допомогу закладам охорони здоров’я району в реалізації протиепідемічних заходів у разі виникнення ускладнень або загрози розповсюдження кишкових інфекцій та особливо небезпечних інфекцій.</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Державної установи Львівського обласного лабораторного центру МОЗ України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Забезпечувати медичні заклади області інформацією щодо епідемічної ситуації з особливо небезпечних інфекцій у світі та в Україні.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Державної установи Львівського обласного лабораторного центру МОЗ України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Проводити гігієнічне навчання згідно із затвердженими програмами працівників, діяльність яких пов’язана з облуговуванням населення і може призвести до поширення інфекційних хвороб, та які проходять періодичні медичні огляди.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Державної установи Львівського обласного лабораторного центру МОЗ України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Подавати пропозиції в райдержадміністрацію та районну раду щодо необхідності розробки та прийняття районних програм ,направлених на виконання профілактичних заходів.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Вересень</w:t>
            </w:r>
          </w:p>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2017-2019 років</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Державної установи Львівського обласного лабораторного центру МОЗ України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 метою підвищення санітарної культури населення здійснювати санітарно-освітні заходи шляхом проведенням бесід, лекцій, прес-релізів тощо та Постійно.висвітлювати в засобах масової інформації алгоритм дій з питань попередження виникнення Постійно.гострих кишкових інфекційних захворювань та харчових отруєнь серед населення, в тому числі дитячого.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Державної установи Львівського обласного лабораторного центру МОЗ України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Проводити облік та моніторинг інфекційних хвороб, розслідування причин і умов виникнення інфекційних, у тому числі кишкових, хвороб та харчових отруєнь, забезпечити епідрозслідування та необхідний обсяг лабораторних досліджень з метою встановлення причинно-наслідкових зв’язків виникнення епідускладнень.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Державної установи Львівського обласного лабораторного центру МОЗ України</w:t>
            </w:r>
          </w:p>
        </w:tc>
      </w:tr>
      <w:tr>
        <w:tc>
          <w:tcPr>
            <w:gridSpan w:val="4"/>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 Управління  Держпродспоживслужби у  Пустомитівському районі</w:t>
            </w: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1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Забезпечити в межах компетенції дієвий контроль за факторами середовища життєдіяльності людини, що мають шкідливий вплив на здоров'я населення, у тому числі ріст кишкових інфекцій.</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2a2928"/>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a2928"/>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Держпродспоживслужби у  Пустомитівському районі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Здійснювати у межах компетенції контроль за усуненням причин і умов виникнення та поширення кишкових інфекційних хвороб.</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2a2928"/>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a2928"/>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Держпродспоживслужби у  Пустомитівському районі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Проводити визначення факторів інфекційного характеру, що можуть мати шкідливий вплив на здоров’я людини, оцінку ризику та встановлення ступеня створюваного ними ризику. На основі проведеної оцінки, спільно з територіальними закладами охорони здоров’я  розробляти  рекомендації та заходи щодо недопущення ускладнення епідемічної ситуації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2a2928"/>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a2928"/>
                <w:sz w:val="20"/>
                <w:szCs w:val="20"/>
                <w:u w:val="none"/>
                <w:shd w:fill="auto" w:val="clear"/>
                <w:vertAlign w:val="baseline"/>
                <w:rtl w:val="0"/>
              </w:rPr>
              <w:t xml:space="preserve">Постійно</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Держпродспоживслужби у  Пустомитівському районі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Проводити перевірку дотримання вимог санітарного законодавства на об’єктах, які призвели до спалаху кишкових інфекцій. Брати участь у проведенні санітарно-епідеміологічних розслідувань, спрямованих на виявлення причин та умов виникнення і поширення інфекційних хвороб, у тому числі кишкових.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2a2928"/>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a2928"/>
                <w:sz w:val="20"/>
                <w:szCs w:val="20"/>
                <w:u w:val="none"/>
                <w:shd w:fill="auto" w:val="clear"/>
                <w:vertAlign w:val="baseline"/>
                <w:rtl w:val="0"/>
              </w:rPr>
              <w:t xml:space="preserve">При виникненні спалаху</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Держпродспоживслужби у  Пустомитівському районі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Інформувати про результати перевірок, вжиті заходи на об’єкті, пов’язаному зі спалахом інфекційного захворювання, органи місцевого самоврядування, зацікавлені служби.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2a2928"/>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a2928"/>
                <w:sz w:val="20"/>
                <w:szCs w:val="20"/>
                <w:u w:val="none"/>
                <w:shd w:fill="auto" w:val="clear"/>
                <w:vertAlign w:val="baseline"/>
                <w:rtl w:val="0"/>
              </w:rPr>
              <w:t xml:space="preserve">При виникненні спалаху</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Держпродспоживслужби у  Пустомитівському районі</w:t>
            </w:r>
          </w:p>
        </w:tc>
      </w:tr>
    </w:tbl>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1906" w:w="16838" w:orient="landscape"/>
      <w:pgMar w:bottom="1134" w:top="1134" w:left="1134" w:right="1134"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